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54A" w:rsidRPr="00357A75" w:rsidRDefault="000E454A" w:rsidP="00357A75">
      <w:pPr>
        <w:spacing w:after="0" w:line="240" w:lineRule="auto"/>
        <w:jc w:val="both"/>
        <w:rPr>
          <w:rFonts w:ascii="Arial" w:hAnsi="Arial" w:cs="Arial"/>
          <w:sz w:val="24"/>
          <w:szCs w:val="24"/>
        </w:rPr>
      </w:pPr>
      <w:bookmarkStart w:id="0" w:name="_GoBack"/>
      <w:bookmarkEnd w:id="0"/>
    </w:p>
    <w:p w:rsidR="000E454A" w:rsidRPr="00357A75" w:rsidRDefault="000E454A" w:rsidP="004C1D16">
      <w:pPr>
        <w:spacing w:after="0" w:line="240" w:lineRule="auto"/>
        <w:rPr>
          <w:rFonts w:ascii="Arial" w:hAnsi="Arial" w:cs="Arial"/>
          <w:b/>
          <w:i/>
          <w:sz w:val="28"/>
          <w:szCs w:val="28"/>
          <w:u w:val="single"/>
        </w:rPr>
      </w:pPr>
      <w:r>
        <w:rPr>
          <w:rFonts w:ascii="Arial" w:hAnsi="Arial" w:cs="Arial"/>
          <w:b/>
          <w:i/>
          <w:sz w:val="28"/>
          <w:szCs w:val="28"/>
          <w:u w:val="single"/>
        </w:rPr>
        <w:t>FRIEDL Thomas – UNISON – London/England</w:t>
      </w:r>
    </w:p>
    <w:p w:rsidR="000E454A" w:rsidRDefault="000E454A" w:rsidP="007E2A3C">
      <w:pPr>
        <w:spacing w:after="0" w:line="240" w:lineRule="auto"/>
        <w:rPr>
          <w:rFonts w:ascii="Arial" w:hAnsi="Arial" w:cs="Arial"/>
          <w:sz w:val="24"/>
          <w:szCs w:val="24"/>
        </w:rPr>
      </w:pPr>
    </w:p>
    <w:p w:rsidR="000E454A" w:rsidRDefault="000E454A" w:rsidP="00F04D0F">
      <w:pPr>
        <w:spacing w:after="0" w:line="240" w:lineRule="auto"/>
        <w:jc w:val="both"/>
        <w:rPr>
          <w:rFonts w:ascii="Arial" w:hAnsi="Arial" w:cs="Arial"/>
          <w:sz w:val="24"/>
          <w:szCs w:val="24"/>
        </w:rPr>
      </w:pPr>
      <w:r>
        <w:rPr>
          <w:rFonts w:ascii="Arial" w:hAnsi="Arial" w:cs="Arial"/>
          <w:sz w:val="24"/>
          <w:szCs w:val="24"/>
        </w:rPr>
        <w:t>Während meines Englandaufenthaltes wurde ich sehr freundlich und hilfsbereit von KollegInnen der Gewerkschaft „UNISON“ betreut, welche mich auch tatkräftig bei der Planung der Inlandsreise unterstützten. Die „UNISON“-Gewerkschaft ist die größte englische Gewerkschaft mit zirka 1,3 Millionen Mitgliedern aus dem Bereich des ö</w:t>
      </w:r>
      <w:r>
        <w:rPr>
          <w:rFonts w:ascii="Arial" w:hAnsi="Arial" w:cs="Arial"/>
          <w:sz w:val="24"/>
          <w:szCs w:val="24"/>
        </w:rPr>
        <w:t>f</w:t>
      </w:r>
      <w:r>
        <w:rPr>
          <w:rFonts w:ascii="Arial" w:hAnsi="Arial" w:cs="Arial"/>
          <w:sz w:val="24"/>
          <w:szCs w:val="24"/>
        </w:rPr>
        <w:t>fentlichen Dienstes und beschäftigt sich intensiv mit dem englischen Gesundheit</w:t>
      </w:r>
      <w:r>
        <w:rPr>
          <w:rFonts w:ascii="Arial" w:hAnsi="Arial" w:cs="Arial"/>
          <w:sz w:val="24"/>
          <w:szCs w:val="24"/>
        </w:rPr>
        <w:t>s</w:t>
      </w:r>
      <w:r>
        <w:rPr>
          <w:rFonts w:ascii="Arial" w:hAnsi="Arial" w:cs="Arial"/>
          <w:sz w:val="24"/>
          <w:szCs w:val="24"/>
        </w:rPr>
        <w:t>system (NHS = „National Health Service“), da sehr viele Mitglieder dort beschäftigt sind. Die Aufenthalte in London, New Castle und Manchester ermöglichten mir, einen guten Einblick in das englische Gewerkschafts- und Gesundheitssystem aus der Perspektive eines neutralen Außenstehenden zu erlangen. Ich habe die sich mir bi</w:t>
      </w:r>
      <w:r>
        <w:rPr>
          <w:rFonts w:ascii="Arial" w:hAnsi="Arial" w:cs="Arial"/>
          <w:sz w:val="24"/>
          <w:szCs w:val="24"/>
        </w:rPr>
        <w:t>e</w:t>
      </w:r>
      <w:r>
        <w:rPr>
          <w:rFonts w:ascii="Arial" w:hAnsi="Arial" w:cs="Arial"/>
          <w:sz w:val="24"/>
          <w:szCs w:val="24"/>
        </w:rPr>
        <w:t>tende Gelegenheit genützt, um auch über unsere Systeme zu reflektieren. Obwohl die Unterschiede auf den ersten Blick tiefgreifend scheinen, sind die Ähnlichkeiten und Problemstellungen auf den zweiten Blick nicht zu übersehen. Wie auch in Öste</w:t>
      </w:r>
      <w:r>
        <w:rPr>
          <w:rFonts w:ascii="Arial" w:hAnsi="Arial" w:cs="Arial"/>
          <w:sz w:val="24"/>
          <w:szCs w:val="24"/>
        </w:rPr>
        <w:t>r</w:t>
      </w:r>
      <w:r>
        <w:rPr>
          <w:rFonts w:ascii="Arial" w:hAnsi="Arial" w:cs="Arial"/>
          <w:sz w:val="24"/>
          <w:szCs w:val="24"/>
        </w:rPr>
        <w:t>reich kämpft die Gewerkschaft gegen eine neoliberale Wirtschaftspolitik und für den Erhalt eines staatlichen und für jeden Bürger zugänglichen Sozial- und Gesundheit</w:t>
      </w:r>
      <w:r>
        <w:rPr>
          <w:rFonts w:ascii="Arial" w:hAnsi="Arial" w:cs="Arial"/>
          <w:sz w:val="24"/>
          <w:szCs w:val="24"/>
        </w:rPr>
        <w:t>s</w:t>
      </w:r>
      <w:r>
        <w:rPr>
          <w:rFonts w:ascii="Arial" w:hAnsi="Arial" w:cs="Arial"/>
          <w:sz w:val="24"/>
          <w:szCs w:val="24"/>
        </w:rPr>
        <w:t xml:space="preserve">systems. </w:t>
      </w:r>
    </w:p>
    <w:p w:rsidR="000E454A" w:rsidRDefault="000E454A" w:rsidP="00F04D0F">
      <w:pPr>
        <w:spacing w:after="0" w:line="240" w:lineRule="auto"/>
        <w:jc w:val="both"/>
        <w:rPr>
          <w:rFonts w:ascii="Arial" w:hAnsi="Arial" w:cs="Arial"/>
          <w:sz w:val="24"/>
          <w:szCs w:val="24"/>
        </w:rPr>
      </w:pPr>
    </w:p>
    <w:p w:rsidR="000E454A" w:rsidRDefault="000E454A" w:rsidP="00F04D0F">
      <w:pPr>
        <w:spacing w:after="0" w:line="240" w:lineRule="auto"/>
        <w:jc w:val="both"/>
        <w:rPr>
          <w:rFonts w:ascii="Arial" w:hAnsi="Arial" w:cs="Arial"/>
          <w:sz w:val="24"/>
          <w:szCs w:val="24"/>
        </w:rPr>
      </w:pPr>
      <w:r>
        <w:rPr>
          <w:rFonts w:ascii="Arial" w:hAnsi="Arial" w:cs="Arial"/>
          <w:sz w:val="24"/>
          <w:szCs w:val="24"/>
        </w:rPr>
        <w:t>Wichtigster Unterschied zum österreichischen Gewerkschaftssystem ist die Abkehr von einer „servicing“ zu einer „organizing“ Gewerkschaft.</w:t>
      </w:r>
    </w:p>
    <w:p w:rsidR="000E454A" w:rsidRDefault="000E454A" w:rsidP="00F04D0F">
      <w:pPr>
        <w:spacing w:after="0" w:line="240" w:lineRule="auto"/>
        <w:jc w:val="both"/>
        <w:rPr>
          <w:rFonts w:ascii="Arial" w:hAnsi="Arial" w:cs="Arial"/>
          <w:sz w:val="24"/>
          <w:szCs w:val="24"/>
        </w:rPr>
      </w:pPr>
      <w:r>
        <w:rPr>
          <w:rFonts w:ascii="Arial" w:hAnsi="Arial" w:cs="Arial"/>
          <w:sz w:val="24"/>
          <w:szCs w:val="24"/>
        </w:rPr>
        <w:t>Wichtigster Unterschied zum österreichischen Gesundheitssystem ist die Finanzi</w:t>
      </w:r>
      <w:r>
        <w:rPr>
          <w:rFonts w:ascii="Arial" w:hAnsi="Arial" w:cs="Arial"/>
          <w:sz w:val="24"/>
          <w:szCs w:val="24"/>
        </w:rPr>
        <w:t>e</w:t>
      </w:r>
      <w:r>
        <w:rPr>
          <w:rFonts w:ascii="Arial" w:hAnsi="Arial" w:cs="Arial"/>
          <w:sz w:val="24"/>
          <w:szCs w:val="24"/>
        </w:rPr>
        <w:t>rung über allgemeine Steuern.</w:t>
      </w:r>
    </w:p>
    <w:p w:rsidR="000E454A" w:rsidRDefault="000E454A" w:rsidP="00F04D0F">
      <w:pPr>
        <w:spacing w:after="0" w:line="240" w:lineRule="auto"/>
        <w:jc w:val="both"/>
        <w:rPr>
          <w:rFonts w:ascii="Arial" w:hAnsi="Arial" w:cs="Arial"/>
          <w:sz w:val="24"/>
          <w:szCs w:val="24"/>
        </w:rPr>
      </w:pPr>
    </w:p>
    <w:p w:rsidR="000E454A" w:rsidRDefault="000E454A" w:rsidP="00F04D0F">
      <w:pPr>
        <w:spacing w:after="0" w:line="240" w:lineRule="auto"/>
        <w:jc w:val="both"/>
        <w:rPr>
          <w:rFonts w:ascii="Arial" w:hAnsi="Arial" w:cs="Arial"/>
          <w:sz w:val="24"/>
          <w:szCs w:val="24"/>
        </w:rPr>
      </w:pPr>
      <w:r>
        <w:rPr>
          <w:rFonts w:ascii="Arial" w:hAnsi="Arial" w:cs="Arial"/>
          <w:sz w:val="24"/>
          <w:szCs w:val="24"/>
        </w:rPr>
        <w:t>Der Aufbau der gewerkschaftlichen Strukturen und die für mich noch neuen Begriffe „Organizing“ und „Campaigning“ haben mich während meines gesamten Aufentha</w:t>
      </w:r>
      <w:r>
        <w:rPr>
          <w:rFonts w:ascii="Arial" w:hAnsi="Arial" w:cs="Arial"/>
          <w:sz w:val="24"/>
          <w:szCs w:val="24"/>
        </w:rPr>
        <w:t>l</w:t>
      </w:r>
      <w:r>
        <w:rPr>
          <w:rFonts w:ascii="Arial" w:hAnsi="Arial" w:cs="Arial"/>
          <w:sz w:val="24"/>
          <w:szCs w:val="24"/>
        </w:rPr>
        <w:t>tes in England beschäftigt.</w:t>
      </w:r>
    </w:p>
    <w:p w:rsidR="000E454A" w:rsidRDefault="000E454A" w:rsidP="00F04D0F">
      <w:pPr>
        <w:spacing w:after="0" w:line="240" w:lineRule="auto"/>
        <w:jc w:val="both"/>
        <w:rPr>
          <w:rFonts w:ascii="Arial" w:hAnsi="Arial" w:cs="Arial"/>
          <w:sz w:val="24"/>
          <w:szCs w:val="24"/>
        </w:rPr>
      </w:pPr>
    </w:p>
    <w:p w:rsidR="000E454A" w:rsidRPr="00AC770D" w:rsidRDefault="000E454A" w:rsidP="00F04D0F">
      <w:pPr>
        <w:spacing w:after="0" w:line="240" w:lineRule="auto"/>
        <w:jc w:val="both"/>
        <w:rPr>
          <w:rFonts w:ascii="Arial" w:hAnsi="Arial" w:cs="Arial"/>
          <w:sz w:val="24"/>
          <w:szCs w:val="24"/>
        </w:rPr>
      </w:pPr>
      <w:r>
        <w:rPr>
          <w:rFonts w:ascii="Arial" w:hAnsi="Arial" w:cs="Arial"/>
          <w:sz w:val="24"/>
          <w:szCs w:val="24"/>
        </w:rPr>
        <w:t>„Organizing“ wird als Werkzeug zur Rekrutierung neuer Mitglieder, zur Kostendäm</w:t>
      </w:r>
      <w:r>
        <w:rPr>
          <w:rFonts w:ascii="Arial" w:hAnsi="Arial" w:cs="Arial"/>
          <w:sz w:val="24"/>
          <w:szCs w:val="24"/>
        </w:rPr>
        <w:t>p</w:t>
      </w:r>
      <w:r>
        <w:rPr>
          <w:rFonts w:ascii="Arial" w:hAnsi="Arial" w:cs="Arial"/>
          <w:sz w:val="24"/>
          <w:szCs w:val="24"/>
        </w:rPr>
        <w:t>fung und zur Fokussierung auf die wichtigen Anliegen der Mitglieder verwendet. Wichtigster Ansatz dabei ist, niemals etwas für Mitglieder zu tun, was diese für sich selbst tun könnten. Damit wird eine wesentlich stärkere Bindung der Mitglieder zur Organisation und deren Zielen geschaffen, da das einzelne Mitglied viel stärker ei</w:t>
      </w:r>
      <w:r>
        <w:rPr>
          <w:rFonts w:ascii="Arial" w:hAnsi="Arial" w:cs="Arial"/>
          <w:sz w:val="24"/>
          <w:szCs w:val="24"/>
        </w:rPr>
        <w:t>n</w:t>
      </w:r>
      <w:r>
        <w:rPr>
          <w:rFonts w:ascii="Arial" w:hAnsi="Arial" w:cs="Arial"/>
          <w:sz w:val="24"/>
          <w:szCs w:val="24"/>
        </w:rPr>
        <w:t xml:space="preserve">gebunden ist. </w:t>
      </w:r>
    </w:p>
    <w:p w:rsidR="000E454A" w:rsidRDefault="000E454A" w:rsidP="00F04D0F">
      <w:pPr>
        <w:spacing w:after="0" w:line="240" w:lineRule="auto"/>
        <w:jc w:val="both"/>
        <w:rPr>
          <w:rFonts w:ascii="Arial" w:hAnsi="Arial" w:cs="Arial"/>
          <w:sz w:val="24"/>
          <w:szCs w:val="24"/>
        </w:rPr>
      </w:pPr>
    </w:p>
    <w:p w:rsidR="000E454A" w:rsidRPr="007E2A3C" w:rsidRDefault="000E454A" w:rsidP="00F04D0F">
      <w:pPr>
        <w:spacing w:after="0" w:line="240" w:lineRule="auto"/>
        <w:jc w:val="both"/>
        <w:rPr>
          <w:rFonts w:ascii="Arial" w:hAnsi="Arial" w:cs="Arial"/>
          <w:sz w:val="24"/>
          <w:szCs w:val="24"/>
        </w:rPr>
      </w:pPr>
      <w:r>
        <w:rPr>
          <w:rFonts w:ascii="Arial" w:hAnsi="Arial" w:cs="Arial"/>
          <w:sz w:val="24"/>
          <w:szCs w:val="24"/>
        </w:rPr>
        <w:t>„Campaigning“ ist ein Teil des „Organizing“, da die Gewerkschaftsmitglieder auf reg</w:t>
      </w:r>
      <w:r>
        <w:rPr>
          <w:rFonts w:ascii="Arial" w:hAnsi="Arial" w:cs="Arial"/>
          <w:sz w:val="24"/>
          <w:szCs w:val="24"/>
        </w:rPr>
        <w:t>i</w:t>
      </w:r>
      <w:r>
        <w:rPr>
          <w:rFonts w:ascii="Arial" w:hAnsi="Arial" w:cs="Arial"/>
          <w:sz w:val="24"/>
          <w:szCs w:val="24"/>
        </w:rPr>
        <w:t>onaler Ebene versuchen, sich mit anderen Institutionen und freiwilligen Organisati</w:t>
      </w:r>
      <w:r>
        <w:rPr>
          <w:rFonts w:ascii="Arial" w:hAnsi="Arial" w:cs="Arial"/>
          <w:sz w:val="24"/>
          <w:szCs w:val="24"/>
        </w:rPr>
        <w:t>o</w:t>
      </w:r>
      <w:r>
        <w:rPr>
          <w:rFonts w:ascii="Arial" w:hAnsi="Arial" w:cs="Arial"/>
          <w:sz w:val="24"/>
          <w:szCs w:val="24"/>
        </w:rPr>
        <w:t>nen zusammenzuschließen, um gemeinsam ihre Ziele durchzusetzen.</w:t>
      </w:r>
    </w:p>
    <w:p w:rsidR="000E454A" w:rsidRDefault="000E454A" w:rsidP="00357A75">
      <w:pPr>
        <w:spacing w:after="0" w:line="240" w:lineRule="auto"/>
        <w:jc w:val="both"/>
        <w:rPr>
          <w:rFonts w:ascii="Arial" w:hAnsi="Arial" w:cs="Arial"/>
          <w:sz w:val="24"/>
          <w:szCs w:val="24"/>
        </w:rPr>
      </w:pPr>
    </w:p>
    <w:p w:rsidR="000E454A" w:rsidRDefault="000E454A" w:rsidP="00357A75">
      <w:pPr>
        <w:spacing w:after="0" w:line="240" w:lineRule="auto"/>
        <w:jc w:val="both"/>
        <w:rPr>
          <w:rFonts w:ascii="Arial" w:hAnsi="Arial" w:cs="Arial"/>
          <w:sz w:val="24"/>
          <w:szCs w:val="24"/>
        </w:rPr>
      </w:pPr>
      <w:r>
        <w:rPr>
          <w:rFonts w:ascii="Arial" w:hAnsi="Arial" w:cs="Arial"/>
          <w:sz w:val="24"/>
          <w:szCs w:val="24"/>
        </w:rPr>
        <w:t>Zweiter wesentlicher Teil meines Praktikums war die Analyse des englischen G</w:t>
      </w:r>
      <w:r>
        <w:rPr>
          <w:rFonts w:ascii="Arial" w:hAnsi="Arial" w:cs="Arial"/>
          <w:sz w:val="24"/>
          <w:szCs w:val="24"/>
        </w:rPr>
        <w:t>e</w:t>
      </w:r>
      <w:r>
        <w:rPr>
          <w:rFonts w:ascii="Arial" w:hAnsi="Arial" w:cs="Arial"/>
          <w:sz w:val="24"/>
          <w:szCs w:val="24"/>
        </w:rPr>
        <w:t>sundheitssystems, für dessen Erhalt die englischen Gewerkschaften mit Kampagnen (Million Voices &amp; Our NHS – Our Future) kämpfen. Die Dynamik in der Diskussion über das NHS war enorm und gleichzeitig ist faszinierend, welche Erfolge die engl</w:t>
      </w:r>
      <w:r>
        <w:rPr>
          <w:rFonts w:ascii="Arial" w:hAnsi="Arial" w:cs="Arial"/>
          <w:sz w:val="24"/>
          <w:szCs w:val="24"/>
        </w:rPr>
        <w:t>i</w:t>
      </w:r>
      <w:r>
        <w:rPr>
          <w:rFonts w:ascii="Arial" w:hAnsi="Arial" w:cs="Arial"/>
          <w:sz w:val="24"/>
          <w:szCs w:val="24"/>
        </w:rPr>
        <w:t>schen Gewerkschaften mit „Organizing“ und „Campaigning“ erzielen konnten.</w:t>
      </w:r>
    </w:p>
    <w:p w:rsidR="000E454A" w:rsidRDefault="000E454A" w:rsidP="00357A75">
      <w:pPr>
        <w:spacing w:after="0" w:line="240" w:lineRule="auto"/>
        <w:jc w:val="both"/>
        <w:rPr>
          <w:rFonts w:ascii="Arial" w:hAnsi="Arial" w:cs="Arial"/>
          <w:sz w:val="24"/>
          <w:szCs w:val="24"/>
        </w:rPr>
      </w:pPr>
    </w:p>
    <w:p w:rsidR="000E454A" w:rsidRDefault="000E454A" w:rsidP="00357A75">
      <w:pPr>
        <w:spacing w:after="0" w:line="240" w:lineRule="auto"/>
        <w:jc w:val="both"/>
        <w:rPr>
          <w:rFonts w:ascii="Arial" w:hAnsi="Arial" w:cs="Arial"/>
          <w:sz w:val="24"/>
          <w:szCs w:val="24"/>
        </w:rPr>
      </w:pPr>
      <w:r>
        <w:rPr>
          <w:rFonts w:ascii="Arial" w:hAnsi="Arial" w:cs="Arial"/>
          <w:sz w:val="24"/>
          <w:szCs w:val="24"/>
        </w:rPr>
        <w:t>Abschließend bleibt mir nur mehr, mich für diese einmalige Gelegenheit zum Ke</w:t>
      </w:r>
      <w:r>
        <w:rPr>
          <w:rFonts w:ascii="Arial" w:hAnsi="Arial" w:cs="Arial"/>
          <w:sz w:val="24"/>
          <w:szCs w:val="24"/>
        </w:rPr>
        <w:t>n</w:t>
      </w:r>
      <w:r>
        <w:rPr>
          <w:rFonts w:ascii="Arial" w:hAnsi="Arial" w:cs="Arial"/>
          <w:sz w:val="24"/>
          <w:szCs w:val="24"/>
        </w:rPr>
        <w:t xml:space="preserve">nenlernen eines anderen europäischen Landes inklusive Gewerkschaftsstruktur zu bedanken! </w:t>
      </w:r>
    </w:p>
    <w:p w:rsidR="000E454A" w:rsidRPr="00357A75" w:rsidRDefault="000E454A" w:rsidP="00357A75">
      <w:pPr>
        <w:spacing w:after="0" w:line="240" w:lineRule="auto"/>
        <w:jc w:val="both"/>
        <w:rPr>
          <w:rFonts w:ascii="Arial" w:hAnsi="Arial" w:cs="Arial"/>
          <w:sz w:val="24"/>
          <w:szCs w:val="24"/>
        </w:rPr>
      </w:pPr>
    </w:p>
    <w:sectPr w:rsidR="000E454A" w:rsidRPr="00357A75" w:rsidSect="00550BBA">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54A" w:rsidRDefault="000E454A" w:rsidP="00357A75">
      <w:pPr>
        <w:spacing w:after="0" w:line="240" w:lineRule="auto"/>
      </w:pPr>
      <w:r>
        <w:separator/>
      </w:r>
    </w:p>
  </w:endnote>
  <w:endnote w:type="continuationSeparator" w:id="0">
    <w:p w:rsidR="000E454A" w:rsidRDefault="000E454A" w:rsidP="0035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54A" w:rsidRDefault="001253ED" w:rsidP="00357A75">
    <w:pPr>
      <w:pStyle w:val="Fuzeile"/>
      <w:jc w:val="right"/>
    </w:pPr>
    <w:r>
      <w:rPr>
        <w:noProof/>
        <w:lang w:eastAsia="de-AT"/>
      </w:rPr>
      <w:drawing>
        <wp:inline distT="0" distB="0" distL="0" distR="0">
          <wp:extent cx="1104900" cy="4679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54A" w:rsidRDefault="000E454A" w:rsidP="00357A75">
      <w:pPr>
        <w:spacing w:after="0" w:line="240" w:lineRule="auto"/>
      </w:pPr>
      <w:r>
        <w:separator/>
      </w:r>
    </w:p>
  </w:footnote>
  <w:footnote w:type="continuationSeparator" w:id="0">
    <w:p w:rsidR="000E454A" w:rsidRDefault="000E454A" w:rsidP="0035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54A" w:rsidRPr="00357A75" w:rsidRDefault="000E454A" w:rsidP="00357A75">
    <w:pPr>
      <w:spacing w:after="0" w:line="240" w:lineRule="auto"/>
      <w:jc w:val="center"/>
      <w:rPr>
        <w:rFonts w:ascii="Arial" w:hAnsi="Arial" w:cs="Arial"/>
        <w:sz w:val="32"/>
        <w:szCs w:val="32"/>
      </w:rPr>
    </w:pPr>
    <w:r w:rsidRPr="00357A75">
      <w:rPr>
        <w:rFonts w:ascii="Arial" w:hAnsi="Arial" w:cs="Arial"/>
        <w:sz w:val="32"/>
        <w:szCs w:val="32"/>
      </w:rPr>
      <w:t>Auslandspraktikum des 60. Sozialakademie Lehrgangs</w:t>
    </w:r>
  </w:p>
  <w:p w:rsidR="000E454A" w:rsidRPr="00357A75" w:rsidRDefault="000E454A" w:rsidP="00357A75">
    <w:pPr>
      <w:spacing w:after="0" w:line="240" w:lineRule="auto"/>
      <w:jc w:val="center"/>
      <w:rPr>
        <w:rFonts w:ascii="Arial" w:hAnsi="Arial" w:cs="Arial"/>
        <w:sz w:val="32"/>
        <w:szCs w:val="32"/>
      </w:rPr>
    </w:pPr>
    <w:r w:rsidRPr="00357A75">
      <w:rPr>
        <w:rFonts w:ascii="Arial" w:hAnsi="Arial" w:cs="Arial"/>
        <w:sz w:val="32"/>
        <w:szCs w:val="32"/>
      </w:rPr>
      <w:t>30.</w:t>
    </w:r>
    <w:r>
      <w:rPr>
        <w:rFonts w:ascii="Arial" w:hAnsi="Arial" w:cs="Arial"/>
        <w:sz w:val="32"/>
        <w:szCs w:val="32"/>
      </w:rPr>
      <w:t xml:space="preserve"> </w:t>
    </w:r>
    <w:r w:rsidRPr="00357A75">
      <w:rPr>
        <w:rFonts w:ascii="Arial" w:hAnsi="Arial" w:cs="Arial"/>
        <w:sz w:val="32"/>
        <w:szCs w:val="32"/>
      </w:rPr>
      <w:t>Mai – 24. Juni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75FD1"/>
    <w:multiLevelType w:val="hybridMultilevel"/>
    <w:tmpl w:val="AA8682D4"/>
    <w:lvl w:ilvl="0" w:tplc="0C070011">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
    <w:nsid w:val="65BA6BE7"/>
    <w:multiLevelType w:val="hybridMultilevel"/>
    <w:tmpl w:val="30F0F0E4"/>
    <w:lvl w:ilvl="0" w:tplc="BB8EC2C2">
      <w:start w:val="1"/>
      <w:numFmt w:val="bullet"/>
      <w:lvlText w:val=""/>
      <w:lvlJc w:val="left"/>
      <w:pPr>
        <w:ind w:left="720" w:hanging="360"/>
      </w:pPr>
      <w:rPr>
        <w:rFonts w:ascii="Wingdings" w:eastAsia="Times New Roman" w:hAnsi="Wingdings"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75"/>
    <w:rsid w:val="000A19CF"/>
    <w:rsid w:val="000E454A"/>
    <w:rsid w:val="001253ED"/>
    <w:rsid w:val="001C334F"/>
    <w:rsid w:val="00357A75"/>
    <w:rsid w:val="004C1D16"/>
    <w:rsid w:val="004F7E2F"/>
    <w:rsid w:val="00550BBA"/>
    <w:rsid w:val="005D2E0A"/>
    <w:rsid w:val="005F4ED3"/>
    <w:rsid w:val="007D68E3"/>
    <w:rsid w:val="007E2A3C"/>
    <w:rsid w:val="008B27F7"/>
    <w:rsid w:val="008C34EC"/>
    <w:rsid w:val="00922EF2"/>
    <w:rsid w:val="00A26604"/>
    <w:rsid w:val="00AC770D"/>
    <w:rsid w:val="00B7125D"/>
    <w:rsid w:val="00BD2917"/>
    <w:rsid w:val="00E07B66"/>
    <w:rsid w:val="00EC49E5"/>
    <w:rsid w:val="00F04D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0BBA"/>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 w:type="paragraph" w:styleId="Listenabsatz">
    <w:name w:val="List Paragraph"/>
    <w:basedOn w:val="Standard"/>
    <w:uiPriority w:val="99"/>
    <w:qFormat/>
    <w:rsid w:val="007E2A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0BBA"/>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 w:type="paragraph" w:styleId="Listenabsatz">
    <w:name w:val="List Paragraph"/>
    <w:basedOn w:val="Standard"/>
    <w:uiPriority w:val="99"/>
    <w:qFormat/>
    <w:rsid w:val="007E2A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C2CDA8BC</Template>
  <TotalTime>0</TotalTime>
  <Pages>1</Pages>
  <Words>390</Words>
  <Characters>2459</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FRIEDL Thomas – UNISON – London/England</vt:lpstr>
    </vt:vector>
  </TitlesOfParts>
  <Company>AK-Wien</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FRIEDL Thomas – UNISON – London/England</dc:title>
  <dc:creator>SEVER Georg</dc:creator>
  <cp:lastModifiedBy>SEVER Georg</cp:lastModifiedBy>
  <cp:revision>2</cp:revision>
  <cp:lastPrinted>2011-06-27T08:00:00Z</cp:lastPrinted>
  <dcterms:created xsi:type="dcterms:W3CDTF">2011-06-29T06:33:00Z</dcterms:created>
  <dcterms:modified xsi:type="dcterms:W3CDTF">2011-06-29T06:33:00Z</dcterms:modified>
</cp:coreProperties>
</file>